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7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6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ЩЕЛКОВСКИЙ</w:t>
      </w:r>
    </w:p>
    <w:p>
      <w:pPr>
        <w:spacing w:before="0" w:after="7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6"/>
          <w:u w:val="single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  <w:t xml:space="preserve">БИОКОМБИНАТ</w:t>
      </w:r>
    </w:p>
    <w:p>
      <w:pPr>
        <w:spacing w:before="0" w:after="7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16"/>
          <w:u w:val="single"/>
          <w:shd w:fill="auto" w:val="clear"/>
        </w:rPr>
      </w:pPr>
      <w:r>
        <w:object w:dxaOrig="485" w:dyaOrig="506">
          <v:rect xmlns:o="urn:schemas-microsoft-com:office:office" xmlns:v="urn:schemas-microsoft-com:vml" id="rectole0000000000" style="width:24.250000pt;height:25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000000"/>
          <w:spacing w:val="0"/>
          <w:position w:val="0"/>
          <w:sz w:val="16"/>
          <w:u w:val="single"/>
          <w:shd w:fill="auto" w:val="clear"/>
        </w:rPr>
        <w:t xml:space="preserve">МИНИСТЕРСТВО СЕЛЬСКОГО ХОЗЯЙСТВА РОССИЙСКОЙ ФЕДЕРАЦИИ</w:t>
      </w:r>
    </w:p>
    <w:p>
      <w:pPr>
        <w:spacing w:before="0" w:after="221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ФЕДЕРАЛЬНОЕ КАЗЕННОЕ ПРЕДПРИЯТИЕ</w:t>
      </w:r>
    </w:p>
    <w:p>
      <w:pPr>
        <w:keepNext w:val="true"/>
        <w:keepLines w:val="true"/>
        <w:spacing w:before="0" w:after="364" w:line="28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ЩЕЛКОВСКИЙ  БИОКОМБИНАТ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»</w:t>
      </w:r>
    </w:p>
    <w:p>
      <w:pPr>
        <w:tabs>
          <w:tab w:val="left" w:pos="10075" w:leader="none"/>
        </w:tabs>
        <w:spacing w:before="0" w:after="78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u w:val="single"/>
          <w:shd w:fill="auto" w:val="clear"/>
        </w:rPr>
        <w:t xml:space="preserve">141142,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u w:val="single"/>
          <w:shd w:fill="auto" w:val="clear"/>
        </w:rPr>
        <w:t xml:space="preserve">Московская область</w:t>
        <w:tab/>
        <w:t xml:space="preserve">Тел/факс: +7 (495) 134-58-85</w:t>
      </w:r>
    </w:p>
    <w:p>
      <w:pPr>
        <w:tabs>
          <w:tab w:val="left" w:pos="10094" w:leader="none"/>
        </w:tabs>
        <w:spacing w:before="0" w:after="46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u w:val="single"/>
          <w:shd w:fill="auto" w:val="clear"/>
        </w:rPr>
        <w:t xml:space="preserve">Щелковский район, п. Биокомбината</w:t>
        <w:tab/>
        <w:t xml:space="preserve">www:biocombinat.ru </w:t>
      </w:r>
    </w:p>
    <w:p>
      <w:pPr>
        <w:spacing w:before="0" w:after="0" w:line="28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Прайс-лист.</w:t>
      </w:r>
    </w:p>
    <w:tbl>
      <w:tblPr/>
      <w:tblGrid>
        <w:gridCol w:w="461"/>
        <w:gridCol w:w="6038"/>
        <w:gridCol w:w="2122"/>
        <w:gridCol w:w="1277"/>
        <w:gridCol w:w="1277"/>
        <w:gridCol w:w="2126"/>
        <w:gridCol w:w="2069"/>
      </w:tblGrid>
      <w:tr>
        <w:trPr>
          <w:trHeight w:val="451" w:hRule="auto"/>
          <w:jc w:val="center"/>
        </w:trPr>
        <w:tc>
          <w:tcPr>
            <w:tcW w:w="46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№</w:t>
            </w:r>
          </w:p>
        </w:tc>
        <w:tc>
          <w:tcPr>
            <w:tcW w:w="60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Наименование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Фасовка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Упаковка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2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Ед. изм.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Цена без НДС (руб)</w:t>
            </w: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Цена с НДС 18%</w:t>
            </w:r>
          </w:p>
        </w:tc>
      </w:tr>
      <w:tr>
        <w:trPr>
          <w:trHeight w:val="494" w:hRule="auto"/>
          <w:jc w:val="center"/>
        </w:trPr>
        <w:tc>
          <w:tcPr>
            <w:tcW w:w="15370" w:type="dxa"/>
            <w:gridSpan w:val="7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Вакцины против болезней птиц.</w:t>
            </w:r>
          </w:p>
        </w:tc>
      </w:tr>
      <w:tr>
        <w:trPr>
          <w:trHeight w:val="653" w:hRule="auto"/>
          <w:jc w:val="center"/>
        </w:trPr>
        <w:tc>
          <w:tcPr>
            <w:tcW w:w="46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</w:t>
            </w:r>
          </w:p>
        </w:tc>
        <w:tc>
          <w:tcPr>
            <w:tcW w:w="60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Вирусвакцина против ньюкаслской болезни из штамма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БОР-74 ВГНКИ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живая сухая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5000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доз/фл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2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тыс. доз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44,50</w:t>
            </w:r>
          </w:p>
        </w:tc>
      </w:tr>
      <w:tr>
        <w:trPr>
          <w:trHeight w:val="658" w:hRule="auto"/>
          <w:jc w:val="center"/>
        </w:trPr>
        <w:tc>
          <w:tcPr>
            <w:tcW w:w="46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</w:t>
            </w:r>
          </w:p>
        </w:tc>
        <w:tc>
          <w:tcPr>
            <w:tcW w:w="60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Вирусвакцина против ньюкаслской болезни из штамма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Ла-Сота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живая сухая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5000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доз/фл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2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тыс. доз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46,00</w:t>
            </w:r>
          </w:p>
        </w:tc>
      </w:tr>
      <w:tr>
        <w:trPr>
          <w:trHeight w:val="662" w:hRule="auto"/>
          <w:jc w:val="center"/>
        </w:trPr>
        <w:tc>
          <w:tcPr>
            <w:tcW w:w="46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3</w:t>
            </w:r>
          </w:p>
        </w:tc>
        <w:tc>
          <w:tcPr>
            <w:tcW w:w="60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Вакцина ИБК-ЩБК против инфекционного бронхита кур живая сухая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4000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доз/фл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2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тыс. доз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50,00</w:t>
            </w:r>
          </w:p>
        </w:tc>
      </w:tr>
      <w:tr>
        <w:trPr>
          <w:trHeight w:val="490" w:hRule="auto"/>
          <w:jc w:val="center"/>
        </w:trPr>
        <w:tc>
          <w:tcPr>
            <w:tcW w:w="15370" w:type="dxa"/>
            <w:gridSpan w:val="7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Вакцины против болезней животных.</w:t>
            </w:r>
          </w:p>
        </w:tc>
      </w:tr>
      <w:tr>
        <w:trPr>
          <w:trHeight w:val="658" w:hRule="auto"/>
          <w:jc w:val="center"/>
        </w:trPr>
        <w:tc>
          <w:tcPr>
            <w:tcW w:w="46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</w:t>
            </w:r>
          </w:p>
        </w:tc>
        <w:tc>
          <w:tcPr>
            <w:tcW w:w="60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317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Вакцина антирабическая культуральная из штамма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Щелково-51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инактивированная сухая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доз/фл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2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тыс. доз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31 426,50</w:t>
            </w:r>
          </w:p>
        </w:tc>
      </w:tr>
      <w:tr>
        <w:trPr>
          <w:trHeight w:val="451" w:hRule="auto"/>
          <w:jc w:val="center"/>
        </w:trPr>
        <w:tc>
          <w:tcPr>
            <w:tcW w:w="461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5</w:t>
            </w:r>
          </w:p>
        </w:tc>
        <w:tc>
          <w:tcPr>
            <w:tcW w:w="6038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Вакцина антирабическая культуральная из штамма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Щелково-51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для собак и кошек (Рабикан) инактивированная сухая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доз/фл</w:t>
            </w:r>
          </w:p>
        </w:tc>
        <w:tc>
          <w:tcPr>
            <w:tcW w:w="1277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фл</w:t>
            </w:r>
          </w:p>
        </w:tc>
        <w:tc>
          <w:tcPr>
            <w:tcW w:w="1277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2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тыс. доз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34 259,00</w:t>
            </w:r>
          </w:p>
        </w:tc>
      </w:tr>
      <w:tr>
        <w:trPr>
          <w:trHeight w:val="403" w:hRule="auto"/>
          <w:jc w:val="center"/>
        </w:trPr>
        <w:tc>
          <w:tcPr>
            <w:tcW w:w="46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38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дозы/фл</w:t>
            </w:r>
          </w:p>
        </w:tc>
        <w:tc>
          <w:tcPr>
            <w:tcW w:w="127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27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39 397,00</w:t>
            </w:r>
          </w:p>
        </w:tc>
      </w:tr>
      <w:tr>
        <w:trPr>
          <w:trHeight w:val="307" w:hRule="auto"/>
          <w:jc w:val="center"/>
        </w:trPr>
        <w:tc>
          <w:tcPr>
            <w:tcW w:w="461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6</w:t>
            </w:r>
          </w:p>
        </w:tc>
        <w:tc>
          <w:tcPr>
            <w:tcW w:w="6038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Вакцина антирабическая из штамма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Щелково-51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культуральная (Рабиков) инактивированная жидкая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мл = 20 доз/фл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36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фл</w:t>
            </w:r>
          </w:p>
        </w:tc>
        <w:tc>
          <w:tcPr>
            <w:tcW w:w="1277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2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тыс. доз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34 650,00</w:t>
            </w:r>
          </w:p>
        </w:tc>
      </w:tr>
      <w:tr>
        <w:trPr>
          <w:trHeight w:val="307" w:hRule="auto"/>
          <w:jc w:val="center"/>
        </w:trPr>
        <w:tc>
          <w:tcPr>
            <w:tcW w:w="461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38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мл = 4 доз/фл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фл</w:t>
            </w:r>
          </w:p>
        </w:tc>
        <w:tc>
          <w:tcPr>
            <w:tcW w:w="1277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40 540,00</w:t>
            </w:r>
          </w:p>
        </w:tc>
      </w:tr>
      <w:tr>
        <w:trPr>
          <w:trHeight w:val="653" w:hRule="auto"/>
          <w:jc w:val="center"/>
        </w:trPr>
        <w:tc>
          <w:tcPr>
            <w:tcW w:w="46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7</w:t>
            </w:r>
          </w:p>
        </w:tc>
        <w:tc>
          <w:tcPr>
            <w:tcW w:w="60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Вакцина против бруцеллеза из слабоагглютиногенного штамма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Бруцелла абортус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»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82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живая сухая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3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8 - 24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дозы/фл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2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тыс. доз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10 506,00</w:t>
            </w:r>
          </w:p>
        </w:tc>
      </w:tr>
      <w:tr>
        <w:trPr>
          <w:trHeight w:val="653" w:hRule="auto"/>
          <w:jc w:val="center"/>
        </w:trPr>
        <w:tc>
          <w:tcPr>
            <w:tcW w:w="46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8</w:t>
            </w:r>
          </w:p>
        </w:tc>
        <w:tc>
          <w:tcPr>
            <w:tcW w:w="60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Вакцина против бруцеллеза сельскохозяйственных животных из штамма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19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живая сухая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3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8 - 24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дозы/фл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2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тыс. доз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7 970,00</w:t>
            </w:r>
          </w:p>
        </w:tc>
      </w:tr>
      <w:tr>
        <w:trPr>
          <w:trHeight w:val="667" w:hRule="auto"/>
          <w:jc w:val="center"/>
        </w:trPr>
        <w:tc>
          <w:tcPr>
            <w:tcW w:w="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6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9</w:t>
            </w:r>
          </w:p>
        </w:tc>
        <w:tc>
          <w:tcPr>
            <w:tcW w:w="6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6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Вакцина против бруцеллеза крупного рогатого скота из штамма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Бруцелла абортус 75/79-АВ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живая сухая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3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8 - 24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дозы/фл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2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тыс. доз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18 384,00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461"/>
        <w:gridCol w:w="6038"/>
        <w:gridCol w:w="2122"/>
        <w:gridCol w:w="1277"/>
        <w:gridCol w:w="1277"/>
        <w:gridCol w:w="2126"/>
        <w:gridCol w:w="2069"/>
      </w:tblGrid>
      <w:tr>
        <w:trPr>
          <w:trHeight w:val="658" w:hRule="auto"/>
          <w:jc w:val="center"/>
        </w:trPr>
        <w:tc>
          <w:tcPr>
            <w:tcW w:w="46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10</w:t>
            </w:r>
          </w:p>
        </w:tc>
        <w:tc>
          <w:tcPr>
            <w:tcW w:w="60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Вакцина против некробактериоза животных инактивированная эмульгированная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мл = 100 доз/фл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тыс. доз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9 636,00</w:t>
            </w:r>
          </w:p>
        </w:tc>
      </w:tr>
      <w:tr>
        <w:trPr>
          <w:trHeight w:val="658" w:hRule="auto"/>
          <w:jc w:val="center"/>
        </w:trPr>
        <w:tc>
          <w:tcPr>
            <w:tcW w:w="46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11</w:t>
            </w:r>
          </w:p>
        </w:tc>
        <w:tc>
          <w:tcPr>
            <w:tcW w:w="60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Вирусвакцина против ринопневмонии лошадей из штамма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СВ/69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культуральная живая сухая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2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или 4 дозы/фл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тыс. доз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159 863,00</w:t>
            </w:r>
          </w:p>
        </w:tc>
      </w:tr>
      <w:tr>
        <w:trPr>
          <w:trHeight w:val="581" w:hRule="auto"/>
          <w:jc w:val="center"/>
        </w:trPr>
        <w:tc>
          <w:tcPr>
            <w:tcW w:w="46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12</w:t>
            </w:r>
          </w:p>
        </w:tc>
        <w:tc>
          <w:tcPr>
            <w:tcW w:w="60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Вакцина против рожи свиней из штамма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ВР-2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живая сухая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доз/фл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тыс. доз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1 296,50</w:t>
            </w:r>
          </w:p>
        </w:tc>
      </w:tr>
      <w:tr>
        <w:trPr>
          <w:trHeight w:val="658" w:hRule="auto"/>
          <w:jc w:val="center"/>
        </w:trPr>
        <w:tc>
          <w:tcPr>
            <w:tcW w:w="46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13</w:t>
            </w:r>
          </w:p>
        </w:tc>
        <w:tc>
          <w:tcPr>
            <w:tcW w:w="60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69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Вакцина против сальмонеллеза (паратифа) свиней из штамма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ТС-177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живая сухая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доз/фл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тыс. доз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1 218,00</w:t>
            </w:r>
          </w:p>
        </w:tc>
      </w:tr>
      <w:tr>
        <w:trPr>
          <w:trHeight w:val="658" w:hRule="auto"/>
          <w:jc w:val="center"/>
        </w:trPr>
        <w:tc>
          <w:tcPr>
            <w:tcW w:w="46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14</w:t>
            </w:r>
          </w:p>
        </w:tc>
        <w:tc>
          <w:tcPr>
            <w:tcW w:w="60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Вакцина ящурная культуральня моно- и поливалентная типов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А, О, Азия-1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инактивированная сорбированная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мл = 100 доз/фл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тыс. доз</w:t>
            </w:r>
          </w:p>
        </w:tc>
        <w:tc>
          <w:tcPr>
            <w:tcW w:w="4195" w:type="dxa"/>
            <w:gridSpan w:val="2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договорная</w:t>
            </w:r>
          </w:p>
        </w:tc>
      </w:tr>
      <w:tr>
        <w:trPr>
          <w:trHeight w:val="490" w:hRule="auto"/>
          <w:jc w:val="center"/>
        </w:trPr>
        <w:tc>
          <w:tcPr>
            <w:tcW w:w="15370" w:type="dxa"/>
            <w:gridSpan w:val="7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Диагностические препараты.</w:t>
            </w:r>
          </w:p>
        </w:tc>
      </w:tr>
      <w:tr>
        <w:trPr>
          <w:trHeight w:val="658" w:hRule="auto"/>
          <w:jc w:val="center"/>
        </w:trPr>
        <w:tc>
          <w:tcPr>
            <w:tcW w:w="46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15</w:t>
            </w:r>
          </w:p>
        </w:tc>
        <w:tc>
          <w:tcPr>
            <w:tcW w:w="60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Комплемент сухой для реакции связывания комплемента (РСК)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2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400 - 500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доз/фл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фл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тыс. доз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1 291,50</w:t>
            </w:r>
          </w:p>
        </w:tc>
      </w:tr>
      <w:tr>
        <w:trPr>
          <w:trHeight w:val="653" w:hRule="auto"/>
          <w:jc w:val="center"/>
        </w:trPr>
        <w:tc>
          <w:tcPr>
            <w:tcW w:w="46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16</w:t>
            </w:r>
          </w:p>
        </w:tc>
        <w:tc>
          <w:tcPr>
            <w:tcW w:w="60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Набор для диагностики инфекционной анемии лошадей в реакции диффузионной преципитации (РДП)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2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90 - 120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проб/наб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2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шт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набор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7 192,50</w:t>
            </w:r>
          </w:p>
        </w:tc>
      </w:tr>
      <w:tr>
        <w:trPr>
          <w:trHeight w:val="653" w:hRule="auto"/>
          <w:jc w:val="center"/>
        </w:trPr>
        <w:tc>
          <w:tcPr>
            <w:tcW w:w="46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17</w:t>
            </w:r>
          </w:p>
        </w:tc>
        <w:tc>
          <w:tcPr>
            <w:tcW w:w="60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Тест-система для диагностики бруцеллеза животных в РА, РСК и РДСК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300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проб/наб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2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шт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набор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1 162,30</w:t>
            </w:r>
          </w:p>
        </w:tc>
      </w:tr>
      <w:tr>
        <w:trPr>
          <w:trHeight w:val="653" w:hRule="auto"/>
          <w:jc w:val="center"/>
        </w:trPr>
        <w:tc>
          <w:tcPr>
            <w:tcW w:w="46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18</w:t>
            </w:r>
          </w:p>
        </w:tc>
        <w:tc>
          <w:tcPr>
            <w:tcW w:w="60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8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Тест-система для диагностики бруцеллеза животных в роз бенгал пробе (РБП)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30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2 000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проб/наб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2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шт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набор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3 516,40</w:t>
            </w:r>
          </w:p>
        </w:tc>
      </w:tr>
      <w:tr>
        <w:trPr>
          <w:trHeight w:val="653" w:hRule="auto"/>
          <w:jc w:val="center"/>
        </w:trPr>
        <w:tc>
          <w:tcPr>
            <w:tcW w:w="46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18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19</w:t>
            </w:r>
          </w:p>
        </w:tc>
        <w:tc>
          <w:tcPr>
            <w:tcW w:w="60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74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Тест-система для диагностики бруцеллеза животных в кольцевой реакции (КР) с молоком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500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проб/наб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2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шт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набор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4 546,00</w:t>
            </w:r>
          </w:p>
        </w:tc>
      </w:tr>
      <w:tr>
        <w:trPr>
          <w:trHeight w:val="490" w:hRule="auto"/>
          <w:jc w:val="center"/>
        </w:trPr>
        <w:tc>
          <w:tcPr>
            <w:tcW w:w="15370" w:type="dxa"/>
            <w:gridSpan w:val="7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Прочая продукция *.</w:t>
            </w:r>
          </w:p>
        </w:tc>
      </w:tr>
      <w:tr>
        <w:trPr>
          <w:trHeight w:val="346" w:hRule="auto"/>
          <w:jc w:val="center"/>
        </w:trPr>
        <w:tc>
          <w:tcPr>
            <w:tcW w:w="46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20</w:t>
            </w:r>
          </w:p>
        </w:tc>
        <w:tc>
          <w:tcPr>
            <w:tcW w:w="60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Гель гидроокиси алюминия 6%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по заказу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2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по заказу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кг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375,00</w:t>
            </w:r>
          </w:p>
        </w:tc>
      </w:tr>
      <w:tr>
        <w:trPr>
          <w:trHeight w:val="346" w:hRule="auto"/>
          <w:jc w:val="center"/>
        </w:trPr>
        <w:tc>
          <w:tcPr>
            <w:tcW w:w="461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21</w:t>
            </w:r>
          </w:p>
        </w:tc>
        <w:tc>
          <w:tcPr>
            <w:tcW w:w="6038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Куриное инкубационное яйцо СПФ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30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шт/уп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34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360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шт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шт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93,10</w:t>
            </w:r>
          </w:p>
        </w:tc>
      </w:tr>
      <w:tr>
        <w:trPr>
          <w:trHeight w:val="355" w:hRule="auto"/>
          <w:jc w:val="center"/>
        </w:trPr>
        <w:tc>
          <w:tcPr>
            <w:tcW w:w="4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2"/>
                <w:u w:val="single"/>
                <w:shd w:fill="auto" w:val="clear"/>
              </w:rPr>
              <w:t xml:space="preserve">22</w:t>
            </w:r>
          </w:p>
        </w:tc>
        <w:tc>
          <w:tcPr>
            <w:tcW w:w="6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Куриные эмбрионы СПФ</w:t>
            </w:r>
          </w:p>
        </w:tc>
        <w:tc>
          <w:tcPr>
            <w:tcW w:w="21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шт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шт</w:t>
            </w:r>
          </w:p>
        </w:tc>
        <w:tc>
          <w:tcPr>
            <w:tcW w:w="12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шт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249,30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u w:val="single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u w:val="single"/>
          <w:shd w:fill="auto" w:val="clear"/>
        </w:rPr>
        <w:t xml:space="preserve">На данную продукцию система скидок не распространяется.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tbl>
      <w:tblPr/>
      <w:tblGrid>
        <w:gridCol w:w="4435"/>
        <w:gridCol w:w="4430"/>
      </w:tblGrid>
      <w:tr>
        <w:trPr>
          <w:trHeight w:val="547" w:hRule="auto"/>
          <w:jc w:val="center"/>
        </w:trPr>
        <w:tc>
          <w:tcPr>
            <w:tcW w:w="44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Сумма закупки с НДС, рубли</w:t>
            </w:r>
          </w:p>
        </w:tc>
        <w:tc>
          <w:tcPr>
            <w:tcW w:w="44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3"/>
                <w:u w:val="single"/>
                <w:shd w:fill="auto" w:val="clear"/>
              </w:rPr>
              <w:t xml:space="preserve">Скидка, %</w:t>
            </w:r>
          </w:p>
        </w:tc>
      </w:tr>
      <w:tr>
        <w:trPr>
          <w:trHeight w:val="298" w:hRule="auto"/>
          <w:jc w:val="center"/>
        </w:trPr>
        <w:tc>
          <w:tcPr>
            <w:tcW w:w="44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50 000 - 100 000</w:t>
            </w:r>
          </w:p>
        </w:tc>
        <w:tc>
          <w:tcPr>
            <w:tcW w:w="44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5</w:t>
            </w:r>
          </w:p>
        </w:tc>
      </w:tr>
      <w:tr>
        <w:trPr>
          <w:trHeight w:val="293" w:hRule="auto"/>
          <w:jc w:val="center"/>
        </w:trPr>
        <w:tc>
          <w:tcPr>
            <w:tcW w:w="44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100 001 - 200 000</w:t>
            </w:r>
          </w:p>
        </w:tc>
        <w:tc>
          <w:tcPr>
            <w:tcW w:w="44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10</w:t>
            </w:r>
          </w:p>
        </w:tc>
      </w:tr>
      <w:tr>
        <w:trPr>
          <w:trHeight w:val="298" w:hRule="auto"/>
          <w:jc w:val="center"/>
        </w:trPr>
        <w:tc>
          <w:tcPr>
            <w:tcW w:w="44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200 001 - 350 000</w:t>
            </w:r>
          </w:p>
        </w:tc>
        <w:tc>
          <w:tcPr>
            <w:tcW w:w="44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15</w:t>
            </w:r>
          </w:p>
        </w:tc>
      </w:tr>
      <w:tr>
        <w:trPr>
          <w:trHeight w:val="293" w:hRule="auto"/>
          <w:jc w:val="center"/>
        </w:trPr>
        <w:tc>
          <w:tcPr>
            <w:tcW w:w="4435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350 001 - 500 000</w:t>
            </w:r>
          </w:p>
        </w:tc>
        <w:tc>
          <w:tcPr>
            <w:tcW w:w="4430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18</w:t>
            </w:r>
          </w:p>
        </w:tc>
      </w:tr>
      <w:tr>
        <w:trPr>
          <w:trHeight w:val="307" w:hRule="auto"/>
          <w:jc w:val="center"/>
        </w:trPr>
        <w:tc>
          <w:tcPr>
            <w:tcW w:w="44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более 500 001</w:t>
            </w:r>
          </w:p>
        </w:tc>
        <w:tc>
          <w:tcPr>
            <w:tcW w:w="4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" w:type="dxa"/>
              <w:right w:w="1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20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